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A9B31" w14:textId="77777777" w:rsidR="00604B35" w:rsidRPr="00437C5E" w:rsidRDefault="00604B35" w:rsidP="00604B35">
      <w:pPr>
        <w:pStyle w:val="Title"/>
        <w:rPr>
          <w:rFonts w:asciiTheme="minorHAnsi" w:hAnsiTheme="minorHAnsi"/>
          <w:sz w:val="24"/>
        </w:rPr>
      </w:pPr>
      <w:bookmarkStart w:id="0" w:name="_GoBack"/>
      <w:bookmarkEnd w:id="0"/>
      <w:r w:rsidRPr="00437C5E">
        <w:rPr>
          <w:rFonts w:asciiTheme="minorHAnsi" w:hAnsiTheme="minorHAnsi"/>
          <w:sz w:val="36"/>
          <w:szCs w:val="36"/>
        </w:rPr>
        <w:t>Rancho Santiago Community College District</w:t>
      </w:r>
    </w:p>
    <w:p w14:paraId="290A9B32" w14:textId="77777777" w:rsidR="00604B35" w:rsidRPr="00437C5E" w:rsidRDefault="00604B35" w:rsidP="00604B35">
      <w:pPr>
        <w:jc w:val="center"/>
        <w:rPr>
          <w:rFonts w:asciiTheme="minorHAnsi" w:hAnsiTheme="minorHAnsi"/>
        </w:rPr>
      </w:pPr>
      <w:r w:rsidRPr="00437C5E">
        <w:rPr>
          <w:rFonts w:asciiTheme="minorHAnsi" w:hAnsiTheme="minorHAnsi"/>
        </w:rPr>
        <w:t>District Office</w:t>
      </w:r>
    </w:p>
    <w:p w14:paraId="290A9B33" w14:textId="77777777" w:rsidR="00604B35" w:rsidRPr="00437C5E" w:rsidRDefault="00604B35" w:rsidP="00604B35">
      <w:pPr>
        <w:jc w:val="center"/>
        <w:rPr>
          <w:rFonts w:asciiTheme="minorHAnsi" w:hAnsiTheme="minorHAnsi"/>
        </w:rPr>
      </w:pPr>
      <w:r w:rsidRPr="00437C5E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City">
          <w:r w:rsidRPr="00437C5E">
            <w:rPr>
              <w:rFonts w:asciiTheme="minorHAnsi" w:hAnsiTheme="minorHAnsi"/>
            </w:rPr>
            <w:t>Santa Ana</w:t>
          </w:r>
        </w:smartTag>
        <w:r w:rsidRPr="00437C5E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437C5E">
            <w:rPr>
              <w:rFonts w:asciiTheme="minorHAnsi" w:hAnsiTheme="minorHAnsi"/>
            </w:rPr>
            <w:t>CA</w:t>
          </w:r>
        </w:smartTag>
        <w:r w:rsidRPr="00437C5E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437C5E">
            <w:rPr>
              <w:rFonts w:asciiTheme="minorHAnsi" w:hAnsiTheme="minorHAnsi"/>
            </w:rPr>
            <w:t>92706</w:t>
          </w:r>
        </w:smartTag>
      </w:smartTag>
    </w:p>
    <w:p w14:paraId="290A9B34" w14:textId="77777777" w:rsidR="00604B35" w:rsidRPr="00437C5E" w:rsidRDefault="00604B35" w:rsidP="00604B35">
      <w:pPr>
        <w:jc w:val="center"/>
        <w:rPr>
          <w:rFonts w:asciiTheme="minorHAnsi" w:hAnsiTheme="minorHAnsi"/>
          <w:lang w:val="fr-FR"/>
        </w:rPr>
      </w:pPr>
      <w:r w:rsidRPr="00437C5E">
        <w:rPr>
          <w:rFonts w:asciiTheme="minorHAnsi" w:hAnsiTheme="minorHAnsi"/>
          <w:lang w:val="fr-FR"/>
        </w:rPr>
        <w:t>Office:  (714) 480-7439       Fax:  (714) 796-3995</w:t>
      </w:r>
    </w:p>
    <w:p w14:paraId="290A9B35" w14:textId="77777777" w:rsidR="00604B35" w:rsidRPr="00437C5E" w:rsidRDefault="00604B35" w:rsidP="00604B35">
      <w:pPr>
        <w:pStyle w:val="Heading1"/>
        <w:rPr>
          <w:rFonts w:asciiTheme="minorHAnsi" w:hAnsiTheme="minorHAnsi"/>
          <w:sz w:val="36"/>
          <w:szCs w:val="36"/>
        </w:rPr>
      </w:pPr>
      <w:r w:rsidRPr="00437C5E">
        <w:rPr>
          <w:rFonts w:asciiTheme="minorHAnsi" w:hAnsiTheme="minorHAnsi"/>
          <w:sz w:val="36"/>
          <w:szCs w:val="36"/>
        </w:rPr>
        <w:t>Technology Advisory Group</w:t>
      </w:r>
    </w:p>
    <w:p w14:paraId="290A9B36" w14:textId="77777777" w:rsidR="00604B35" w:rsidRPr="00437C5E" w:rsidRDefault="00604B35" w:rsidP="00604B35">
      <w:pPr>
        <w:jc w:val="center"/>
        <w:rPr>
          <w:rFonts w:asciiTheme="minorHAnsi" w:hAnsiTheme="minorHAnsi"/>
        </w:rPr>
      </w:pPr>
      <w:r w:rsidRPr="00437C5E">
        <w:rPr>
          <w:rFonts w:asciiTheme="minorHAnsi" w:hAnsiTheme="minorHAnsi"/>
        </w:rPr>
        <w:t>Meeting of: Thursday</w:t>
      </w:r>
      <w:r w:rsidR="00AC4BAD" w:rsidRPr="00437C5E">
        <w:rPr>
          <w:rFonts w:asciiTheme="minorHAnsi" w:hAnsiTheme="minorHAnsi"/>
        </w:rPr>
        <w:t xml:space="preserve">, </w:t>
      </w:r>
      <w:r w:rsidR="009017C7">
        <w:rPr>
          <w:rFonts w:asciiTheme="minorHAnsi" w:hAnsiTheme="minorHAnsi"/>
        </w:rPr>
        <w:t>September 1</w:t>
      </w:r>
      <w:r w:rsidR="007E4245">
        <w:rPr>
          <w:rFonts w:asciiTheme="minorHAnsi" w:hAnsiTheme="minorHAnsi"/>
        </w:rPr>
        <w:t>, 2016</w:t>
      </w:r>
      <w:r w:rsidRPr="00437C5E">
        <w:rPr>
          <w:rFonts w:asciiTheme="minorHAnsi" w:hAnsiTheme="minorHAnsi"/>
        </w:rPr>
        <w:t xml:space="preserve"> – 2:30 p.m.</w:t>
      </w:r>
    </w:p>
    <w:p w14:paraId="290A9B37" w14:textId="77777777" w:rsidR="00604B35" w:rsidRPr="00437C5E" w:rsidRDefault="00767207" w:rsidP="00604B3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District Office 1</w:t>
      </w:r>
      <w:r w:rsidR="003A27C6">
        <w:rPr>
          <w:rFonts w:asciiTheme="minorHAnsi" w:hAnsiTheme="minorHAnsi"/>
        </w:rPr>
        <w:t>07</w:t>
      </w:r>
      <w:r w:rsidR="00604B35" w:rsidRPr="00437C5E">
        <w:rPr>
          <w:rFonts w:asciiTheme="minorHAnsi" w:hAnsiTheme="minorHAnsi"/>
        </w:rPr>
        <w:t xml:space="preserve">, </w:t>
      </w:r>
      <w:r w:rsidR="003A27C6">
        <w:rPr>
          <w:rFonts w:asciiTheme="minorHAnsi" w:hAnsiTheme="minorHAnsi"/>
        </w:rPr>
        <w:t>Board</w:t>
      </w:r>
      <w:r w:rsidR="00604B35" w:rsidRPr="00437C5E">
        <w:rPr>
          <w:rFonts w:asciiTheme="minorHAnsi" w:hAnsiTheme="minorHAnsi"/>
        </w:rPr>
        <w:t xml:space="preserve"> Room</w:t>
      </w:r>
    </w:p>
    <w:p w14:paraId="290A9B38" w14:textId="77777777" w:rsidR="00604B35" w:rsidRPr="00D14CC9" w:rsidRDefault="00604B35" w:rsidP="00604B35">
      <w:pPr>
        <w:rPr>
          <w:rFonts w:asciiTheme="minorHAnsi" w:hAnsiTheme="minorHAnsi"/>
          <w:b/>
        </w:rPr>
      </w:pPr>
      <w:r w:rsidRPr="00D14CC9">
        <w:rPr>
          <w:rFonts w:asciiTheme="minorHAnsi" w:hAnsiTheme="minorHAnsi"/>
          <w:b/>
        </w:rPr>
        <w:t xml:space="preserve">Meeting Minutes </w:t>
      </w:r>
      <w:r w:rsidR="003E6A5D" w:rsidRPr="00D14CC9">
        <w:rPr>
          <w:rFonts w:asciiTheme="minorHAnsi" w:hAnsiTheme="minorHAnsi"/>
          <w:b/>
        </w:rPr>
        <w:t xml:space="preserve">for </w:t>
      </w:r>
      <w:r w:rsidR="009017C7">
        <w:rPr>
          <w:rFonts w:asciiTheme="minorHAnsi" w:hAnsiTheme="minorHAnsi"/>
          <w:b/>
        </w:rPr>
        <w:t>September 1</w:t>
      </w:r>
      <w:r w:rsidR="007E4245">
        <w:rPr>
          <w:rFonts w:asciiTheme="minorHAnsi" w:hAnsiTheme="minorHAnsi"/>
          <w:b/>
        </w:rPr>
        <w:t>, 2016</w:t>
      </w:r>
    </w:p>
    <w:p w14:paraId="290A9B39" w14:textId="77777777" w:rsidR="00472DCB" w:rsidRPr="00437C5E" w:rsidRDefault="00472DCB" w:rsidP="00604B35">
      <w:pPr>
        <w:rPr>
          <w:rFonts w:asciiTheme="minorHAnsi" w:hAnsiTheme="minorHAnsi"/>
        </w:rPr>
      </w:pPr>
    </w:p>
    <w:p w14:paraId="290A9B3A" w14:textId="77777777" w:rsidR="00604B35" w:rsidRPr="0061779A" w:rsidRDefault="00604B35" w:rsidP="00604B35">
      <w:pPr>
        <w:ind w:left="2160" w:hanging="2160"/>
        <w:rPr>
          <w:rFonts w:asciiTheme="minorHAnsi" w:hAnsiTheme="minorHAnsi"/>
        </w:rPr>
      </w:pPr>
      <w:r w:rsidRPr="00437C5E">
        <w:rPr>
          <w:rFonts w:asciiTheme="minorHAnsi" w:hAnsiTheme="minorHAnsi"/>
          <w:b/>
        </w:rPr>
        <w:t>Members Present:</w:t>
      </w:r>
      <w:r w:rsidRPr="00437C5E">
        <w:rPr>
          <w:rFonts w:asciiTheme="minorHAnsi" w:hAnsiTheme="minorHAnsi"/>
        </w:rPr>
        <w:tab/>
      </w:r>
      <w:r w:rsidR="008979B7">
        <w:rPr>
          <w:rFonts w:asciiTheme="minorHAnsi" w:hAnsiTheme="minorHAnsi"/>
        </w:rPr>
        <w:t xml:space="preserve">Archana Bhandari, Jesse Gonzalez, </w:t>
      </w:r>
      <w:r w:rsidR="0062272A" w:rsidRPr="0061779A">
        <w:rPr>
          <w:rFonts w:asciiTheme="minorHAnsi" w:hAnsiTheme="minorHAnsi"/>
        </w:rPr>
        <w:t>Dean Hopkins,</w:t>
      </w:r>
      <w:r w:rsidR="00F1328C">
        <w:rPr>
          <w:rFonts w:asciiTheme="minorHAnsi" w:hAnsiTheme="minorHAnsi"/>
        </w:rPr>
        <w:t xml:space="preserve"> Scott James,</w:t>
      </w:r>
      <w:r w:rsidR="0062272A" w:rsidRPr="0061779A">
        <w:rPr>
          <w:rFonts w:asciiTheme="minorHAnsi" w:hAnsiTheme="minorHAnsi"/>
        </w:rPr>
        <w:t xml:space="preserve"> Jim Kennedy, </w:t>
      </w:r>
      <w:r w:rsidR="00232AF7" w:rsidRPr="0061779A">
        <w:rPr>
          <w:rFonts w:asciiTheme="minorHAnsi" w:hAnsiTheme="minorHAnsi"/>
        </w:rPr>
        <w:t>Lee Krichmar</w:t>
      </w:r>
      <w:r w:rsidR="002B73DD" w:rsidRPr="0061779A">
        <w:rPr>
          <w:rFonts w:asciiTheme="minorHAnsi" w:hAnsiTheme="minorHAnsi"/>
        </w:rPr>
        <w:t>,</w:t>
      </w:r>
      <w:r w:rsidR="00CC081A" w:rsidRPr="0061779A">
        <w:rPr>
          <w:rFonts w:asciiTheme="minorHAnsi" w:hAnsiTheme="minorHAnsi"/>
        </w:rPr>
        <w:t xml:space="preserve"> </w:t>
      </w:r>
      <w:r w:rsidR="00A14589">
        <w:rPr>
          <w:rFonts w:asciiTheme="minorHAnsi" w:hAnsiTheme="minorHAnsi"/>
        </w:rPr>
        <w:t xml:space="preserve">Daniel </w:t>
      </w:r>
      <w:proofErr w:type="spellStart"/>
      <w:r w:rsidR="00A14589">
        <w:rPr>
          <w:rFonts w:asciiTheme="minorHAnsi" w:hAnsiTheme="minorHAnsi"/>
        </w:rPr>
        <w:t>Oase</w:t>
      </w:r>
      <w:proofErr w:type="spellEnd"/>
      <w:r w:rsidR="00A14589">
        <w:rPr>
          <w:rFonts w:asciiTheme="minorHAnsi" w:hAnsiTheme="minorHAnsi"/>
        </w:rPr>
        <w:t>, Alfonso Oropeza,</w:t>
      </w:r>
      <w:r w:rsidR="00A14589" w:rsidRPr="0061779A">
        <w:rPr>
          <w:rFonts w:asciiTheme="minorHAnsi" w:hAnsiTheme="minorHAnsi"/>
        </w:rPr>
        <w:t xml:space="preserve"> </w:t>
      </w:r>
      <w:r w:rsidR="003A27C6" w:rsidRPr="0061779A">
        <w:rPr>
          <w:rFonts w:asciiTheme="minorHAnsi" w:hAnsiTheme="minorHAnsi"/>
        </w:rPr>
        <w:t>Sergio Rodriguez</w:t>
      </w:r>
      <w:r w:rsidR="003A27C6">
        <w:rPr>
          <w:rFonts w:asciiTheme="minorHAnsi" w:hAnsiTheme="minorHAnsi"/>
        </w:rPr>
        <w:t>,</w:t>
      </w:r>
      <w:r w:rsidR="003A27C6" w:rsidRPr="0061779A">
        <w:rPr>
          <w:rFonts w:asciiTheme="minorHAnsi" w:hAnsiTheme="minorHAnsi"/>
        </w:rPr>
        <w:t xml:space="preserve"> </w:t>
      </w:r>
      <w:r w:rsidR="0062272A">
        <w:rPr>
          <w:rFonts w:asciiTheme="minorHAnsi" w:hAnsiTheme="minorHAnsi"/>
        </w:rPr>
        <w:t xml:space="preserve">George Sweeney, </w:t>
      </w:r>
      <w:r w:rsidR="00F1328C">
        <w:rPr>
          <w:rFonts w:asciiTheme="minorHAnsi" w:hAnsiTheme="minorHAnsi"/>
        </w:rPr>
        <w:t xml:space="preserve">Mike Taylor, </w:t>
      </w:r>
      <w:r w:rsidR="00096FB8" w:rsidRPr="0061779A">
        <w:rPr>
          <w:rFonts w:asciiTheme="minorHAnsi" w:hAnsiTheme="minorHAnsi"/>
        </w:rPr>
        <w:t>Pat Weekes</w:t>
      </w:r>
    </w:p>
    <w:p w14:paraId="290A9B3B" w14:textId="77777777" w:rsidR="00604B35" w:rsidRPr="0061779A" w:rsidRDefault="00604B35" w:rsidP="009017C7">
      <w:pPr>
        <w:ind w:left="2160" w:hanging="2160"/>
        <w:rPr>
          <w:rFonts w:asciiTheme="minorHAnsi" w:hAnsiTheme="minorHAnsi"/>
        </w:rPr>
      </w:pPr>
      <w:r w:rsidRPr="0061779A">
        <w:rPr>
          <w:rFonts w:asciiTheme="minorHAnsi" w:hAnsiTheme="minorHAnsi"/>
          <w:b/>
        </w:rPr>
        <w:t>Members Absent:</w:t>
      </w:r>
      <w:r w:rsidR="00726B50" w:rsidRPr="0061779A">
        <w:rPr>
          <w:rFonts w:asciiTheme="minorHAnsi" w:hAnsiTheme="minorHAnsi"/>
        </w:rPr>
        <w:tab/>
      </w:r>
      <w:r w:rsidR="001A129E">
        <w:rPr>
          <w:rFonts w:asciiTheme="minorHAnsi" w:hAnsiTheme="minorHAnsi"/>
        </w:rPr>
        <w:t>SAC Student</w:t>
      </w:r>
      <w:r w:rsidR="00096FB8">
        <w:rPr>
          <w:rFonts w:asciiTheme="minorHAnsi" w:hAnsiTheme="minorHAnsi"/>
        </w:rPr>
        <w:t xml:space="preserve">, </w:t>
      </w:r>
      <w:r w:rsidR="001A129E">
        <w:rPr>
          <w:rFonts w:asciiTheme="minorHAnsi" w:hAnsiTheme="minorHAnsi"/>
        </w:rPr>
        <w:t>SCC Student,</w:t>
      </w:r>
      <w:r w:rsidR="001A129E" w:rsidRPr="0061779A">
        <w:rPr>
          <w:rFonts w:asciiTheme="minorHAnsi" w:hAnsiTheme="minorHAnsi"/>
        </w:rPr>
        <w:t xml:space="preserve"> </w:t>
      </w:r>
      <w:r w:rsidR="0062272A" w:rsidRPr="0061779A">
        <w:rPr>
          <w:rFonts w:asciiTheme="minorHAnsi" w:hAnsiTheme="minorHAnsi"/>
        </w:rPr>
        <w:t>Tammy Cottrell,</w:t>
      </w:r>
      <w:r w:rsidR="0062272A" w:rsidRPr="00E32590">
        <w:rPr>
          <w:rFonts w:asciiTheme="minorHAnsi" w:hAnsiTheme="minorHAnsi"/>
        </w:rPr>
        <w:t xml:space="preserve"> </w:t>
      </w:r>
      <w:r w:rsidR="009017C7" w:rsidRPr="0061779A">
        <w:rPr>
          <w:rFonts w:asciiTheme="minorHAnsi" w:hAnsiTheme="minorHAnsi"/>
        </w:rPr>
        <w:t xml:space="preserve">Ancie Dulalas, </w:t>
      </w:r>
      <w:r w:rsidR="001A129E">
        <w:rPr>
          <w:rFonts w:asciiTheme="minorHAnsi" w:hAnsiTheme="minorHAnsi"/>
        </w:rPr>
        <w:t>Cherylee Kushida</w:t>
      </w:r>
    </w:p>
    <w:p w14:paraId="290A9B3C" w14:textId="77777777" w:rsidR="00F37D4E" w:rsidRDefault="00F37D4E" w:rsidP="00F37D4E">
      <w:pPr>
        <w:ind w:left="2160" w:hanging="2160"/>
        <w:rPr>
          <w:rFonts w:asciiTheme="minorHAnsi" w:hAnsiTheme="minorHAnsi"/>
        </w:rPr>
      </w:pPr>
      <w:r w:rsidRPr="0061779A">
        <w:rPr>
          <w:rFonts w:asciiTheme="minorHAnsi" w:hAnsiTheme="minorHAnsi"/>
          <w:b/>
        </w:rPr>
        <w:t>Guests:</w:t>
      </w:r>
      <w:r w:rsidRPr="0061779A">
        <w:rPr>
          <w:rFonts w:asciiTheme="minorHAnsi" w:hAnsiTheme="minorHAnsi"/>
        </w:rPr>
        <w:tab/>
      </w:r>
      <w:r w:rsidR="00A259A6" w:rsidRPr="0061779A">
        <w:rPr>
          <w:rFonts w:asciiTheme="minorHAnsi" w:hAnsiTheme="minorHAnsi"/>
        </w:rPr>
        <w:t>Stuart Davis</w:t>
      </w:r>
    </w:p>
    <w:p w14:paraId="290A9B3D" w14:textId="77777777" w:rsidR="00B23CA7" w:rsidRPr="00437C5E" w:rsidRDefault="00B23CA7" w:rsidP="00604B35">
      <w:pPr>
        <w:rPr>
          <w:rFonts w:asciiTheme="minorHAnsi" w:hAnsiTheme="minorHAnsi"/>
          <w:b/>
          <w:u w:val="single"/>
        </w:rPr>
      </w:pPr>
    </w:p>
    <w:p w14:paraId="290A9B3E" w14:textId="77777777" w:rsidR="00604B35" w:rsidRDefault="00604B35" w:rsidP="00604B35">
      <w:pPr>
        <w:rPr>
          <w:rFonts w:asciiTheme="minorHAnsi" w:hAnsiTheme="minorHAnsi"/>
          <w:b/>
        </w:rPr>
      </w:pPr>
      <w:r w:rsidRPr="00D14CC9">
        <w:rPr>
          <w:rFonts w:asciiTheme="minorHAnsi" w:hAnsiTheme="minorHAnsi"/>
          <w:b/>
        </w:rPr>
        <w:t>Discussion</w:t>
      </w:r>
    </w:p>
    <w:p w14:paraId="290A9B3F" w14:textId="77777777" w:rsidR="007C40B0" w:rsidRPr="00D14CC9" w:rsidRDefault="007C40B0" w:rsidP="00604B35">
      <w:pPr>
        <w:rPr>
          <w:rFonts w:asciiTheme="minorHAnsi" w:hAnsiTheme="minorHAnsi"/>
          <w:b/>
        </w:rPr>
      </w:pPr>
    </w:p>
    <w:p w14:paraId="290A9B40" w14:textId="77777777" w:rsidR="00322303" w:rsidRDefault="00322303" w:rsidP="00EB10C9">
      <w:pPr>
        <w:pStyle w:val="ListParagraph"/>
        <w:numPr>
          <w:ilvl w:val="0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Call to Order</w:t>
      </w:r>
    </w:p>
    <w:p w14:paraId="290A9B41" w14:textId="77777777" w:rsidR="00322303" w:rsidRDefault="00322303" w:rsidP="00322303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Meeting called to order at </w:t>
      </w:r>
      <w:r w:rsidR="005B0E23">
        <w:rPr>
          <w:rFonts w:ascii="Calibri" w:eastAsia="Calibri" w:hAnsi="Calibri"/>
        </w:rPr>
        <w:t xml:space="preserve">2:30 </w:t>
      </w:r>
      <w:r>
        <w:rPr>
          <w:rFonts w:ascii="Calibri" w:eastAsia="Calibri" w:hAnsi="Calibri"/>
        </w:rPr>
        <w:t>p.m.</w:t>
      </w:r>
    </w:p>
    <w:p w14:paraId="290A9B42" w14:textId="77777777" w:rsidR="00A14589" w:rsidRDefault="00A14589" w:rsidP="00096FB8">
      <w:pPr>
        <w:pStyle w:val="ListParagraph"/>
        <w:numPr>
          <w:ilvl w:val="0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HP Roadmap</w:t>
      </w:r>
    </w:p>
    <w:p w14:paraId="290A9B43" w14:textId="77777777" w:rsidR="00A14589" w:rsidRDefault="00A14589" w:rsidP="00A14589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Mike McMahon present</w:t>
      </w:r>
      <w:r w:rsidR="00534476">
        <w:rPr>
          <w:rFonts w:ascii="Calibri" w:eastAsia="Calibri" w:hAnsi="Calibri"/>
        </w:rPr>
        <w:t>ed</w:t>
      </w:r>
      <w:r>
        <w:rPr>
          <w:rFonts w:ascii="Calibri" w:eastAsia="Calibri" w:hAnsi="Calibri"/>
        </w:rPr>
        <w:t xml:space="preserve"> the HP Roadmap through January, 2017</w:t>
      </w:r>
    </w:p>
    <w:p w14:paraId="290A9B44" w14:textId="77777777" w:rsidR="00A14589" w:rsidRDefault="00A14589" w:rsidP="00A14589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Windows 7 will be available if necessary until 10/31/17.</w:t>
      </w:r>
    </w:p>
    <w:p w14:paraId="290A9B45" w14:textId="77777777" w:rsidR="00A14589" w:rsidRDefault="00A14589" w:rsidP="00A14589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All-in-ones will now have a CPU in the stand rather than the display to monitors can be replaced if needed</w:t>
      </w:r>
    </w:p>
    <w:p w14:paraId="290A9B46" w14:textId="77777777" w:rsidR="00A14589" w:rsidRDefault="00A14589" w:rsidP="00A14589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Small Form Factors will be a little smaller in 2017</w:t>
      </w:r>
    </w:p>
    <w:p w14:paraId="290A9B47" w14:textId="77777777" w:rsidR="00534476" w:rsidRPr="00534476" w:rsidRDefault="00A14589" w:rsidP="00534476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E232 Display is not changing</w:t>
      </w:r>
    </w:p>
    <w:p w14:paraId="290A9B48" w14:textId="77777777" w:rsidR="00096FB8" w:rsidRDefault="00096FB8" w:rsidP="00096FB8">
      <w:pPr>
        <w:pStyle w:val="ListParagraph"/>
        <w:numPr>
          <w:ilvl w:val="0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Approval of Minutes</w:t>
      </w:r>
    </w:p>
    <w:p w14:paraId="290A9B49" w14:textId="77777777" w:rsidR="00096FB8" w:rsidRDefault="00096FB8" w:rsidP="00096FB8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The minutes from the </w:t>
      </w:r>
      <w:r w:rsidR="00A14589">
        <w:rPr>
          <w:rFonts w:ascii="Calibri" w:eastAsia="Calibri" w:hAnsi="Calibri"/>
        </w:rPr>
        <w:t>May 5</w:t>
      </w:r>
      <w:r w:rsidR="00A14589" w:rsidRPr="00A14589">
        <w:rPr>
          <w:rFonts w:ascii="Calibri" w:eastAsia="Calibri" w:hAnsi="Calibri"/>
          <w:vertAlign w:val="superscript"/>
        </w:rPr>
        <w:t>th</w:t>
      </w:r>
      <w:r w:rsidR="00A14589">
        <w:rPr>
          <w:rFonts w:ascii="Calibri" w:eastAsia="Calibri" w:hAnsi="Calibri"/>
        </w:rPr>
        <w:t>, 2016</w:t>
      </w:r>
      <w:r>
        <w:rPr>
          <w:rFonts w:ascii="Calibri" w:eastAsia="Calibri" w:hAnsi="Calibri"/>
        </w:rPr>
        <w:t xml:space="preserve"> meeting were approved</w:t>
      </w:r>
      <w:r w:rsidR="00A84754">
        <w:rPr>
          <w:rFonts w:ascii="Calibri" w:eastAsia="Calibri" w:hAnsi="Calibri"/>
        </w:rPr>
        <w:t>.</w:t>
      </w:r>
    </w:p>
    <w:p w14:paraId="290A9B4A" w14:textId="77777777" w:rsidR="00A14589" w:rsidRDefault="00A14589" w:rsidP="00A14589">
      <w:pPr>
        <w:pStyle w:val="ListParagraph"/>
        <w:numPr>
          <w:ilvl w:val="0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TAG Orientation – Review committee Responsibilities &amp; Roles:</w:t>
      </w:r>
    </w:p>
    <w:p w14:paraId="290A9B4B" w14:textId="77777777" w:rsidR="00A14589" w:rsidRDefault="00A14589" w:rsidP="00A14589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Develop and evaluate RSCCD and college technology plans</w:t>
      </w:r>
    </w:p>
    <w:p w14:paraId="290A9B4C" w14:textId="77777777" w:rsidR="00A14589" w:rsidRDefault="00A14589" w:rsidP="00A14589">
      <w:pPr>
        <w:pStyle w:val="ListParagraph"/>
        <w:numPr>
          <w:ilvl w:val="2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Sub-committee has been set-up and tech plan DRAFT should be ready for our October meeting</w:t>
      </w:r>
    </w:p>
    <w:p w14:paraId="290A9B4D" w14:textId="77777777" w:rsidR="00C00CBE" w:rsidRDefault="00C00CBE" w:rsidP="00A14589">
      <w:pPr>
        <w:pStyle w:val="ListParagraph"/>
        <w:numPr>
          <w:ilvl w:val="2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Goal is to present final draft by December, 2016</w:t>
      </w:r>
    </w:p>
    <w:p w14:paraId="290A9B4E" w14:textId="77777777" w:rsidR="00C00CBE" w:rsidRDefault="00A14589" w:rsidP="001A129E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Assess the effective use of technology resources</w:t>
      </w:r>
    </w:p>
    <w:p w14:paraId="290A9B4F" w14:textId="77777777" w:rsidR="001A129E" w:rsidRPr="001A129E" w:rsidRDefault="001A129E" w:rsidP="001A129E">
      <w:pPr>
        <w:pStyle w:val="ListParagraph"/>
        <w:numPr>
          <w:ilvl w:val="2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Consider a survey instrument</w:t>
      </w:r>
    </w:p>
    <w:p w14:paraId="290A9B50" w14:textId="77777777" w:rsidR="00A14589" w:rsidRPr="00C00CBE" w:rsidRDefault="00A14589" w:rsidP="00C00CBE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Develop and evaluate hardware and software standar</w:t>
      </w:r>
      <w:r w:rsidR="0030174F">
        <w:rPr>
          <w:rFonts w:ascii="Calibri" w:eastAsia="Calibri" w:hAnsi="Calibri"/>
        </w:rPr>
        <w:t>d</w:t>
      </w:r>
      <w:r>
        <w:rPr>
          <w:rFonts w:ascii="Calibri" w:eastAsia="Calibri" w:hAnsi="Calibri"/>
        </w:rPr>
        <w:t>s</w:t>
      </w:r>
    </w:p>
    <w:p w14:paraId="290A9B51" w14:textId="77777777" w:rsidR="00A14589" w:rsidRDefault="00A14589" w:rsidP="00A14589">
      <w:pPr>
        <w:pStyle w:val="ListParagraph"/>
        <w:numPr>
          <w:ilvl w:val="2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Printers should be standardized for effective support</w:t>
      </w:r>
    </w:p>
    <w:p w14:paraId="290A9B52" w14:textId="77777777" w:rsidR="00A14589" w:rsidRDefault="00A14589" w:rsidP="00A14589">
      <w:pPr>
        <w:pStyle w:val="ListParagraph"/>
        <w:numPr>
          <w:ilvl w:val="2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Copiers should also be evaluated. Toshiba and Konica</w:t>
      </w:r>
      <w:r w:rsidR="00C00CBE">
        <w:rPr>
          <w:rFonts w:ascii="Calibri" w:eastAsia="Calibri" w:hAnsi="Calibri"/>
        </w:rPr>
        <w:t>/Minolta</w:t>
      </w:r>
      <w:r>
        <w:rPr>
          <w:rFonts w:ascii="Calibri" w:eastAsia="Calibri" w:hAnsi="Calibri"/>
        </w:rPr>
        <w:t xml:space="preserve"> seem to be most suitable for ADA compliance</w:t>
      </w:r>
    </w:p>
    <w:p w14:paraId="290A9B53" w14:textId="77777777" w:rsidR="00A14589" w:rsidRDefault="00A14589" w:rsidP="00A14589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Review and evaluate hardware replacement cycle</w:t>
      </w:r>
    </w:p>
    <w:p w14:paraId="290A9B54" w14:textId="77777777" w:rsidR="00C20DC3" w:rsidRDefault="00C20DC3" w:rsidP="00C20DC3">
      <w:pPr>
        <w:pStyle w:val="ListParagraph"/>
        <w:numPr>
          <w:ilvl w:val="2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We are currently </w:t>
      </w:r>
      <w:r w:rsidR="008B116B">
        <w:rPr>
          <w:rFonts w:ascii="Calibri" w:eastAsia="Calibri" w:hAnsi="Calibri"/>
        </w:rPr>
        <w:t>on a 5-</w:t>
      </w:r>
      <w:r>
        <w:rPr>
          <w:rFonts w:ascii="Calibri" w:eastAsia="Calibri" w:hAnsi="Calibri"/>
        </w:rPr>
        <w:t>year replacement cycle on the non-instructional side</w:t>
      </w:r>
      <w:r w:rsidR="001A129E">
        <w:rPr>
          <w:rFonts w:ascii="Calibri" w:eastAsia="Calibri" w:hAnsi="Calibri"/>
        </w:rPr>
        <w:t>, however, the replacement plan is not funded</w:t>
      </w:r>
    </w:p>
    <w:p w14:paraId="290A9B55" w14:textId="77777777" w:rsidR="00C20DC3" w:rsidRDefault="00C20DC3" w:rsidP="00C20DC3">
      <w:pPr>
        <w:pStyle w:val="ListParagraph"/>
        <w:numPr>
          <w:ilvl w:val="2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Need to have a plan for instructional side to track inventory and set-up a replacement cycle as well</w:t>
      </w:r>
    </w:p>
    <w:p w14:paraId="290A9B56" w14:textId="77777777" w:rsidR="00C20DC3" w:rsidRDefault="00C20DC3" w:rsidP="00C20DC3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Develop recommendations regarding equipment, staffing, and training needs related to the user of technology</w:t>
      </w:r>
    </w:p>
    <w:p w14:paraId="290A9B57" w14:textId="77777777" w:rsidR="00C00CBE" w:rsidRDefault="001A129E" w:rsidP="00C00CBE">
      <w:pPr>
        <w:pStyle w:val="ListParagraph"/>
        <w:numPr>
          <w:ilvl w:val="2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P</w:t>
      </w:r>
      <w:r w:rsidR="00C00CBE">
        <w:rPr>
          <w:rFonts w:ascii="Calibri" w:eastAsia="Calibri" w:hAnsi="Calibri"/>
        </w:rPr>
        <w:t>lans will be included within the technology plan</w:t>
      </w:r>
    </w:p>
    <w:p w14:paraId="290A9B58" w14:textId="77777777" w:rsidR="00C00CBE" w:rsidRDefault="00C00CBE" w:rsidP="00C00CBE">
      <w:pPr>
        <w:pStyle w:val="ListParagraph"/>
        <w:numPr>
          <w:ilvl w:val="2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Feedback is needed regarding equipment needs</w:t>
      </w:r>
    </w:p>
    <w:p w14:paraId="290A9B59" w14:textId="77777777" w:rsidR="00C20DC3" w:rsidRDefault="00C20DC3" w:rsidP="00C20DC3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Report back to your constituencies!</w:t>
      </w:r>
    </w:p>
    <w:p w14:paraId="290A9B5A" w14:textId="77777777" w:rsidR="00C00CBE" w:rsidRDefault="00C00CBE" w:rsidP="00C00CBE">
      <w:pPr>
        <w:pStyle w:val="ListParagraph"/>
        <w:numPr>
          <w:ilvl w:val="2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SAC Technology Advisory Committee</w:t>
      </w:r>
    </w:p>
    <w:p w14:paraId="290A9B5B" w14:textId="77777777" w:rsidR="00C00CBE" w:rsidRDefault="00C00CBE" w:rsidP="00C00CBE">
      <w:pPr>
        <w:pStyle w:val="ListParagraph"/>
        <w:numPr>
          <w:ilvl w:val="2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SCC </w:t>
      </w:r>
      <w:r w:rsidR="006E66B0">
        <w:rPr>
          <w:rFonts w:ascii="Calibri" w:eastAsia="Calibri" w:hAnsi="Calibri"/>
        </w:rPr>
        <w:t>Tech</w:t>
      </w:r>
      <w:r w:rsidR="001A129E">
        <w:rPr>
          <w:rFonts w:ascii="Calibri" w:eastAsia="Calibri" w:hAnsi="Calibri"/>
        </w:rPr>
        <w:t>nology</w:t>
      </w:r>
      <w:r w:rsidR="006E66B0">
        <w:rPr>
          <w:rFonts w:ascii="Calibri" w:eastAsia="Calibri" w:hAnsi="Calibri"/>
        </w:rPr>
        <w:t xml:space="preserve"> Advisory Committee</w:t>
      </w:r>
    </w:p>
    <w:p w14:paraId="290A9B5C" w14:textId="77777777" w:rsidR="00C20DC3" w:rsidRDefault="00C20DC3" w:rsidP="00C20DC3">
      <w:pPr>
        <w:pStyle w:val="ListParagraph"/>
        <w:numPr>
          <w:ilvl w:val="0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Portal Update</w:t>
      </w:r>
    </w:p>
    <w:p w14:paraId="290A9B5D" w14:textId="77777777" w:rsidR="00C20DC3" w:rsidRDefault="00C20DC3" w:rsidP="00C20DC3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Stuart shared that </w:t>
      </w:r>
      <w:r w:rsidR="00DC2961">
        <w:rPr>
          <w:rFonts w:ascii="Calibri" w:eastAsia="Calibri" w:hAnsi="Calibri"/>
        </w:rPr>
        <w:t>SAC will do a</w:t>
      </w:r>
      <w:r>
        <w:rPr>
          <w:rFonts w:ascii="Calibri" w:eastAsia="Calibri" w:hAnsi="Calibri"/>
        </w:rPr>
        <w:t xml:space="preserve"> roll-out </w:t>
      </w:r>
      <w:r w:rsidR="00DC2961">
        <w:rPr>
          <w:rFonts w:ascii="Calibri" w:eastAsia="Calibri" w:hAnsi="Calibri"/>
        </w:rPr>
        <w:t>later</w:t>
      </w:r>
      <w:r w:rsidR="001A129E">
        <w:rPr>
          <w:rFonts w:ascii="Calibri" w:eastAsia="Calibri" w:hAnsi="Calibri"/>
        </w:rPr>
        <w:t xml:space="preserve"> in the fall term</w:t>
      </w:r>
    </w:p>
    <w:p w14:paraId="290A9B5E" w14:textId="77777777" w:rsidR="00DC2961" w:rsidRDefault="00DC2961" w:rsidP="00C20DC3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Team sites roll-out in the Spring</w:t>
      </w:r>
    </w:p>
    <w:p w14:paraId="290A9B5F" w14:textId="77777777" w:rsidR="00C20DC3" w:rsidRDefault="00C20DC3" w:rsidP="00C20DC3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Portal page at SAC has a link from their home page</w:t>
      </w:r>
      <w:r w:rsidR="0030174F">
        <w:rPr>
          <w:rFonts w:ascii="Calibri" w:eastAsia="Calibri" w:hAnsi="Calibri"/>
        </w:rPr>
        <w:t>,</w:t>
      </w:r>
      <w:r>
        <w:rPr>
          <w:rFonts w:ascii="Calibri" w:eastAsia="Calibri" w:hAnsi="Calibri"/>
        </w:rPr>
        <w:t xml:space="preserve"> but SCC is waiting until Sprin</w:t>
      </w:r>
      <w:r w:rsidR="0030174F">
        <w:rPr>
          <w:rFonts w:ascii="Calibri" w:eastAsia="Calibri" w:hAnsi="Calibri"/>
        </w:rPr>
        <w:t>g</w:t>
      </w:r>
      <w:r>
        <w:rPr>
          <w:rFonts w:ascii="Calibri" w:eastAsia="Calibri" w:hAnsi="Calibri"/>
        </w:rPr>
        <w:t xml:space="preserve"> 2017 to launch</w:t>
      </w:r>
    </w:p>
    <w:p w14:paraId="290A9B60" w14:textId="77777777" w:rsidR="00C20DC3" w:rsidRDefault="00C20DC3" w:rsidP="00C20DC3">
      <w:pPr>
        <w:pStyle w:val="ListParagraph"/>
        <w:numPr>
          <w:ilvl w:val="0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Canvas Update</w:t>
      </w:r>
    </w:p>
    <w:p w14:paraId="290A9B61" w14:textId="77777777" w:rsidR="001A129E" w:rsidRDefault="00C20DC3" w:rsidP="00714467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Sub-committee formed and evaluated Canvas vs. Blackboard.</w:t>
      </w:r>
      <w:r w:rsidR="00714467">
        <w:rPr>
          <w:rFonts w:ascii="Calibri" w:eastAsia="Calibri" w:hAnsi="Calibri"/>
        </w:rPr>
        <w:t xml:space="preserve">  Unanimous vote to </w:t>
      </w:r>
      <w:r w:rsidR="001A129E">
        <w:rPr>
          <w:rFonts w:ascii="Calibri" w:eastAsia="Calibri" w:hAnsi="Calibri"/>
        </w:rPr>
        <w:t xml:space="preserve">recommend to </w:t>
      </w:r>
      <w:r w:rsidR="00714467">
        <w:rPr>
          <w:rFonts w:ascii="Calibri" w:eastAsia="Calibri" w:hAnsi="Calibri"/>
        </w:rPr>
        <w:t>move to Canvas</w:t>
      </w:r>
      <w:r w:rsidR="001A129E">
        <w:rPr>
          <w:rFonts w:ascii="Calibri" w:eastAsia="Calibri" w:hAnsi="Calibri"/>
        </w:rPr>
        <w:t xml:space="preserve"> by the committee</w:t>
      </w:r>
      <w:r w:rsidR="00714467">
        <w:rPr>
          <w:rFonts w:ascii="Calibri" w:eastAsia="Calibri" w:hAnsi="Calibri"/>
        </w:rPr>
        <w:t xml:space="preserve">. </w:t>
      </w:r>
      <w:r w:rsidR="001A129E">
        <w:rPr>
          <w:rFonts w:ascii="Calibri" w:eastAsia="Calibri" w:hAnsi="Calibri"/>
        </w:rPr>
        <w:t>Next step is another committee will be formed to work on an implementation plan</w:t>
      </w:r>
    </w:p>
    <w:p w14:paraId="290A9B62" w14:textId="77777777" w:rsidR="00714467" w:rsidRDefault="00714467" w:rsidP="00714467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Projected timeframe to move to Canvas is 12 t</w:t>
      </w:r>
      <w:r w:rsidR="001A129E">
        <w:rPr>
          <w:rFonts w:ascii="Calibri" w:eastAsia="Calibri" w:hAnsi="Calibri"/>
        </w:rPr>
        <w:t>o 18 months</w:t>
      </w:r>
    </w:p>
    <w:p w14:paraId="290A9B63" w14:textId="77777777" w:rsidR="00C0016A" w:rsidRDefault="00C0016A" w:rsidP="00714467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Once the conversion is approved by Cabinet, a sub-committee will be formed to plan the roll-out</w:t>
      </w:r>
    </w:p>
    <w:p w14:paraId="290A9B64" w14:textId="77777777" w:rsidR="00C0016A" w:rsidRDefault="00C0016A" w:rsidP="00714467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CEC and OEC need to be involved in the </w:t>
      </w:r>
      <w:r w:rsidR="001A129E">
        <w:rPr>
          <w:rFonts w:ascii="Calibri" w:eastAsia="Calibri" w:hAnsi="Calibri"/>
        </w:rPr>
        <w:t xml:space="preserve">licensing and </w:t>
      </w:r>
      <w:r>
        <w:rPr>
          <w:rFonts w:ascii="Calibri" w:eastAsia="Calibri" w:hAnsi="Calibri"/>
        </w:rPr>
        <w:t>conversion process since they are currently using BB for their Pathways program</w:t>
      </w:r>
    </w:p>
    <w:p w14:paraId="290A9B65" w14:textId="77777777" w:rsidR="001A129E" w:rsidRDefault="001A129E" w:rsidP="001A129E">
      <w:pPr>
        <w:pStyle w:val="ListParagraph"/>
        <w:numPr>
          <w:ilvl w:val="0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Ellucian Hosted Environment </w:t>
      </w:r>
    </w:p>
    <w:p w14:paraId="290A9B66" w14:textId="77777777" w:rsidR="001A129E" w:rsidRPr="00714467" w:rsidRDefault="001A129E" w:rsidP="001A129E">
      <w:pPr>
        <w:pStyle w:val="ListParagraph"/>
        <w:numPr>
          <w:ilvl w:val="1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We discussed the comfort level ITS has with Ellucian hosted services and some concerns were raised as well as a reminder of the overall benefits. It is a little early in our project to migrate to the cloud to really know.</w:t>
      </w:r>
    </w:p>
    <w:p w14:paraId="290A9B67" w14:textId="77777777" w:rsidR="00604B35" w:rsidRPr="00D14CC9" w:rsidRDefault="00604B35" w:rsidP="00604B35">
      <w:pPr>
        <w:rPr>
          <w:rFonts w:asciiTheme="minorHAnsi" w:hAnsiTheme="minorHAnsi"/>
        </w:rPr>
      </w:pPr>
      <w:r w:rsidRPr="00D14CC9">
        <w:rPr>
          <w:rFonts w:asciiTheme="minorHAnsi" w:hAnsiTheme="minorHAnsi"/>
          <w:b/>
        </w:rPr>
        <w:t>Information Distributed</w:t>
      </w:r>
    </w:p>
    <w:p w14:paraId="290A9B68" w14:textId="77777777" w:rsidR="00A55142" w:rsidRDefault="00714467" w:rsidP="00167E18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ITS Software Licensing Renewal</w:t>
      </w:r>
      <w:r w:rsidR="00534476">
        <w:rPr>
          <w:rFonts w:asciiTheme="minorHAnsi" w:hAnsiTheme="minorHAnsi"/>
        </w:rPr>
        <w:t>s</w:t>
      </w:r>
    </w:p>
    <w:p w14:paraId="290A9B69" w14:textId="77777777" w:rsidR="00B938FF" w:rsidRDefault="00567D3F" w:rsidP="00B938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Next </w:t>
      </w:r>
      <w:r w:rsidR="00B938FF">
        <w:rPr>
          <w:rFonts w:asciiTheme="minorHAnsi" w:hAnsiTheme="minorHAnsi"/>
          <w:b/>
        </w:rPr>
        <w:t>Meeting</w:t>
      </w:r>
      <w:r>
        <w:rPr>
          <w:rFonts w:asciiTheme="minorHAnsi" w:hAnsiTheme="minorHAnsi"/>
          <w:b/>
        </w:rPr>
        <w:t xml:space="preserve">: </w:t>
      </w:r>
      <w:r w:rsidR="00C0016A">
        <w:rPr>
          <w:rFonts w:asciiTheme="minorHAnsi" w:hAnsiTheme="minorHAnsi"/>
          <w:b/>
        </w:rPr>
        <w:t>October 6</w:t>
      </w:r>
      <w:r>
        <w:rPr>
          <w:rFonts w:asciiTheme="minorHAnsi" w:hAnsiTheme="minorHAnsi"/>
          <w:b/>
        </w:rPr>
        <w:t>,</w:t>
      </w:r>
      <w:r w:rsidR="001C2087">
        <w:rPr>
          <w:rFonts w:asciiTheme="minorHAnsi" w:hAnsiTheme="minorHAnsi"/>
          <w:b/>
        </w:rPr>
        <w:t xml:space="preserve"> 201</w:t>
      </w:r>
      <w:r w:rsidR="00322303">
        <w:rPr>
          <w:rFonts w:asciiTheme="minorHAnsi" w:hAnsiTheme="minorHAnsi"/>
          <w:b/>
        </w:rPr>
        <w:t>6</w:t>
      </w:r>
    </w:p>
    <w:p w14:paraId="290A9B6A" w14:textId="77777777" w:rsidR="00B938FF" w:rsidRDefault="00321603" w:rsidP="00B938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2:30 to 4:0</w:t>
      </w:r>
      <w:r w:rsidR="00B938FF">
        <w:rPr>
          <w:rFonts w:asciiTheme="minorHAnsi" w:hAnsiTheme="minorHAnsi"/>
          <w:b/>
        </w:rPr>
        <w:t xml:space="preserve">0 p.m. in the </w:t>
      </w:r>
      <w:r w:rsidR="0020365C">
        <w:rPr>
          <w:rFonts w:asciiTheme="minorHAnsi" w:hAnsiTheme="minorHAnsi"/>
          <w:b/>
        </w:rPr>
        <w:t xml:space="preserve">Board </w:t>
      </w:r>
      <w:r w:rsidR="00B938FF">
        <w:rPr>
          <w:rFonts w:asciiTheme="minorHAnsi" w:hAnsiTheme="minorHAnsi"/>
          <w:b/>
        </w:rPr>
        <w:t>Room (DIST-1</w:t>
      </w:r>
      <w:r w:rsidR="0020365C">
        <w:rPr>
          <w:rFonts w:asciiTheme="minorHAnsi" w:hAnsiTheme="minorHAnsi"/>
          <w:b/>
        </w:rPr>
        <w:t>07</w:t>
      </w:r>
      <w:r w:rsidR="00B938FF">
        <w:rPr>
          <w:rFonts w:asciiTheme="minorHAnsi" w:hAnsiTheme="minorHAnsi"/>
          <w:b/>
        </w:rPr>
        <w:t>)</w:t>
      </w:r>
    </w:p>
    <w:p w14:paraId="290A9B6B" w14:textId="77777777" w:rsidR="00B938FF" w:rsidRDefault="00B938FF" w:rsidP="00B938FF">
      <w:pPr>
        <w:rPr>
          <w:rFonts w:asciiTheme="minorHAnsi" w:hAnsiTheme="minorHAnsi"/>
        </w:rPr>
      </w:pPr>
    </w:p>
    <w:p w14:paraId="290A9B6C" w14:textId="77777777" w:rsidR="00B938FF" w:rsidRDefault="00B938FF" w:rsidP="00B938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Adjournment</w:t>
      </w:r>
    </w:p>
    <w:p w14:paraId="290A9B6D" w14:textId="77777777" w:rsidR="00A92BD1" w:rsidRPr="00A92BD1" w:rsidRDefault="00B938FF" w:rsidP="00472DC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L</w:t>
      </w:r>
      <w:r w:rsidR="009E55D3">
        <w:rPr>
          <w:rFonts w:asciiTheme="minorHAnsi" w:hAnsiTheme="minorHAnsi"/>
        </w:rPr>
        <w:t xml:space="preserve">ee adjourned the meeting at </w:t>
      </w:r>
      <w:r w:rsidR="00534476">
        <w:rPr>
          <w:rFonts w:asciiTheme="minorHAnsi" w:hAnsiTheme="minorHAnsi"/>
        </w:rPr>
        <w:t xml:space="preserve">4:12 </w:t>
      </w:r>
      <w:r w:rsidR="00472DCB">
        <w:rPr>
          <w:rFonts w:asciiTheme="minorHAnsi" w:hAnsiTheme="minorHAnsi"/>
        </w:rPr>
        <w:t>p.m.</w:t>
      </w:r>
    </w:p>
    <w:sectPr w:rsidR="00A92BD1" w:rsidRPr="00A92BD1" w:rsidSect="008E31D1">
      <w:headerReference w:type="default" r:id="rId12"/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A9B70" w14:textId="77777777" w:rsidR="00C17DE6" w:rsidRDefault="00C17DE6" w:rsidP="002F73C3">
      <w:r>
        <w:separator/>
      </w:r>
    </w:p>
  </w:endnote>
  <w:endnote w:type="continuationSeparator" w:id="0">
    <w:p w14:paraId="290A9B71" w14:textId="77777777" w:rsidR="00C17DE6" w:rsidRDefault="00C17DE6" w:rsidP="002F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A9B6E" w14:textId="77777777" w:rsidR="00C17DE6" w:rsidRDefault="00C17DE6" w:rsidP="002F73C3">
      <w:r>
        <w:separator/>
      </w:r>
    </w:p>
  </w:footnote>
  <w:footnote w:type="continuationSeparator" w:id="0">
    <w:p w14:paraId="290A9B6F" w14:textId="77777777" w:rsidR="00C17DE6" w:rsidRDefault="00C17DE6" w:rsidP="002F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A9B73" w14:textId="22DECDEE" w:rsidR="00A12B83" w:rsidRDefault="00A12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C"/>
    <w:multiLevelType w:val="hybridMultilevel"/>
    <w:tmpl w:val="922A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9FF"/>
    <w:multiLevelType w:val="hybridMultilevel"/>
    <w:tmpl w:val="66A8A2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464C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C21E93"/>
    <w:multiLevelType w:val="hybridMultilevel"/>
    <w:tmpl w:val="0A90BA92"/>
    <w:lvl w:ilvl="0" w:tplc="A792F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75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4AD"/>
    <w:multiLevelType w:val="hybridMultilevel"/>
    <w:tmpl w:val="0DB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30D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036B65"/>
    <w:multiLevelType w:val="hybridMultilevel"/>
    <w:tmpl w:val="C29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2751"/>
    <w:multiLevelType w:val="hybridMultilevel"/>
    <w:tmpl w:val="1292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20E7F"/>
    <w:multiLevelType w:val="hybridMultilevel"/>
    <w:tmpl w:val="88E2E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6D89"/>
    <w:multiLevelType w:val="hybridMultilevel"/>
    <w:tmpl w:val="E0301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C9579D"/>
    <w:multiLevelType w:val="hybridMultilevel"/>
    <w:tmpl w:val="0802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42E05"/>
    <w:multiLevelType w:val="hybridMultilevel"/>
    <w:tmpl w:val="7720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73CE4"/>
    <w:multiLevelType w:val="multilevel"/>
    <w:tmpl w:val="8A9E4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6"/>
  </w:num>
  <w:num w:numId="11">
    <w:abstractNumId w:val="2"/>
  </w:num>
  <w:num w:numId="12">
    <w:abstractNumId w:val="3"/>
  </w:num>
  <w:num w:numId="13">
    <w:abstractNumId w:val="14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35"/>
    <w:rsid w:val="00003703"/>
    <w:rsid w:val="00011811"/>
    <w:rsid w:val="000118EB"/>
    <w:rsid w:val="00025088"/>
    <w:rsid w:val="000365FA"/>
    <w:rsid w:val="0003666B"/>
    <w:rsid w:val="00037C88"/>
    <w:rsid w:val="000512D4"/>
    <w:rsid w:val="00055839"/>
    <w:rsid w:val="00064BF6"/>
    <w:rsid w:val="00071DEE"/>
    <w:rsid w:val="000755D9"/>
    <w:rsid w:val="00080081"/>
    <w:rsid w:val="000814DA"/>
    <w:rsid w:val="00093E79"/>
    <w:rsid w:val="00096FB8"/>
    <w:rsid w:val="000A1E54"/>
    <w:rsid w:val="000D625E"/>
    <w:rsid w:val="000F529D"/>
    <w:rsid w:val="00113658"/>
    <w:rsid w:val="001347EC"/>
    <w:rsid w:val="00134BE1"/>
    <w:rsid w:val="001408C9"/>
    <w:rsid w:val="00151E99"/>
    <w:rsid w:val="00153BC4"/>
    <w:rsid w:val="00155D87"/>
    <w:rsid w:val="00167E18"/>
    <w:rsid w:val="00190FD0"/>
    <w:rsid w:val="00191FA2"/>
    <w:rsid w:val="001A129E"/>
    <w:rsid w:val="001A4F24"/>
    <w:rsid w:val="001A7235"/>
    <w:rsid w:val="001B023C"/>
    <w:rsid w:val="001B40C3"/>
    <w:rsid w:val="001B5C98"/>
    <w:rsid w:val="001B6C1D"/>
    <w:rsid w:val="001C2087"/>
    <w:rsid w:val="001C62D8"/>
    <w:rsid w:val="001F1D9A"/>
    <w:rsid w:val="0020365C"/>
    <w:rsid w:val="00207704"/>
    <w:rsid w:val="00207C5A"/>
    <w:rsid w:val="00232AF7"/>
    <w:rsid w:val="00247E1C"/>
    <w:rsid w:val="00265052"/>
    <w:rsid w:val="00295608"/>
    <w:rsid w:val="00297D18"/>
    <w:rsid w:val="002B0A0C"/>
    <w:rsid w:val="002B639F"/>
    <w:rsid w:val="002B73DD"/>
    <w:rsid w:val="002C0069"/>
    <w:rsid w:val="002C303F"/>
    <w:rsid w:val="002D2693"/>
    <w:rsid w:val="002E2D47"/>
    <w:rsid w:val="002F3899"/>
    <w:rsid w:val="002F62CB"/>
    <w:rsid w:val="002F73C3"/>
    <w:rsid w:val="00301584"/>
    <w:rsid w:val="0030174F"/>
    <w:rsid w:val="00304C85"/>
    <w:rsid w:val="003135F1"/>
    <w:rsid w:val="00321603"/>
    <w:rsid w:val="0032178F"/>
    <w:rsid w:val="00322303"/>
    <w:rsid w:val="00340BC2"/>
    <w:rsid w:val="00343338"/>
    <w:rsid w:val="003438DB"/>
    <w:rsid w:val="00343FAE"/>
    <w:rsid w:val="0036206E"/>
    <w:rsid w:val="003676AF"/>
    <w:rsid w:val="00373F9D"/>
    <w:rsid w:val="00376282"/>
    <w:rsid w:val="003816FB"/>
    <w:rsid w:val="003A27C6"/>
    <w:rsid w:val="003A6DAD"/>
    <w:rsid w:val="003E6A5D"/>
    <w:rsid w:val="003F1910"/>
    <w:rsid w:val="003F47AA"/>
    <w:rsid w:val="00413FFA"/>
    <w:rsid w:val="00425498"/>
    <w:rsid w:val="00433EBC"/>
    <w:rsid w:val="00437C5E"/>
    <w:rsid w:val="00450211"/>
    <w:rsid w:val="00457B31"/>
    <w:rsid w:val="004639D8"/>
    <w:rsid w:val="004714B2"/>
    <w:rsid w:val="00472DCB"/>
    <w:rsid w:val="00475D5C"/>
    <w:rsid w:val="00475E82"/>
    <w:rsid w:val="004861D3"/>
    <w:rsid w:val="00486349"/>
    <w:rsid w:val="004906E0"/>
    <w:rsid w:val="004B3FA8"/>
    <w:rsid w:val="004E0009"/>
    <w:rsid w:val="004E1BBE"/>
    <w:rsid w:val="004E4521"/>
    <w:rsid w:val="004F0383"/>
    <w:rsid w:val="004F16C9"/>
    <w:rsid w:val="004F5FC7"/>
    <w:rsid w:val="00500F2C"/>
    <w:rsid w:val="0050544D"/>
    <w:rsid w:val="00507B6A"/>
    <w:rsid w:val="005169B2"/>
    <w:rsid w:val="005266C9"/>
    <w:rsid w:val="0053007A"/>
    <w:rsid w:val="00532908"/>
    <w:rsid w:val="00534476"/>
    <w:rsid w:val="00536F61"/>
    <w:rsid w:val="0054662C"/>
    <w:rsid w:val="00547C87"/>
    <w:rsid w:val="00550F01"/>
    <w:rsid w:val="00560418"/>
    <w:rsid w:val="00566654"/>
    <w:rsid w:val="00567D3F"/>
    <w:rsid w:val="005B0E23"/>
    <w:rsid w:val="005C0C7C"/>
    <w:rsid w:val="005C771A"/>
    <w:rsid w:val="005D61B1"/>
    <w:rsid w:val="005E1ACF"/>
    <w:rsid w:val="005E5E65"/>
    <w:rsid w:val="005E6D8E"/>
    <w:rsid w:val="005F1FCE"/>
    <w:rsid w:val="00604B35"/>
    <w:rsid w:val="0061779A"/>
    <w:rsid w:val="00617C9D"/>
    <w:rsid w:val="0062272A"/>
    <w:rsid w:val="00623C97"/>
    <w:rsid w:val="00627DBF"/>
    <w:rsid w:val="0063722F"/>
    <w:rsid w:val="00662ACB"/>
    <w:rsid w:val="00663A14"/>
    <w:rsid w:val="00665918"/>
    <w:rsid w:val="0067102A"/>
    <w:rsid w:val="006746FE"/>
    <w:rsid w:val="00676187"/>
    <w:rsid w:val="006769F1"/>
    <w:rsid w:val="00683432"/>
    <w:rsid w:val="006D5F58"/>
    <w:rsid w:val="006E66B0"/>
    <w:rsid w:val="006F037B"/>
    <w:rsid w:val="00714467"/>
    <w:rsid w:val="007152A1"/>
    <w:rsid w:val="00717E60"/>
    <w:rsid w:val="00726B50"/>
    <w:rsid w:val="00744D40"/>
    <w:rsid w:val="00745BD4"/>
    <w:rsid w:val="00752196"/>
    <w:rsid w:val="007570AC"/>
    <w:rsid w:val="0076711D"/>
    <w:rsid w:val="00767207"/>
    <w:rsid w:val="00777DED"/>
    <w:rsid w:val="00782ED0"/>
    <w:rsid w:val="00787695"/>
    <w:rsid w:val="007B2915"/>
    <w:rsid w:val="007C40B0"/>
    <w:rsid w:val="007E4245"/>
    <w:rsid w:val="007F7418"/>
    <w:rsid w:val="0081229A"/>
    <w:rsid w:val="00813CAA"/>
    <w:rsid w:val="00815C74"/>
    <w:rsid w:val="008174E8"/>
    <w:rsid w:val="00822D09"/>
    <w:rsid w:val="008438CB"/>
    <w:rsid w:val="00843A10"/>
    <w:rsid w:val="00861394"/>
    <w:rsid w:val="008712A9"/>
    <w:rsid w:val="00871D4D"/>
    <w:rsid w:val="008779EF"/>
    <w:rsid w:val="00877D14"/>
    <w:rsid w:val="008845D2"/>
    <w:rsid w:val="00891EA0"/>
    <w:rsid w:val="008971C6"/>
    <w:rsid w:val="008979B7"/>
    <w:rsid w:val="008B116B"/>
    <w:rsid w:val="008B4D93"/>
    <w:rsid w:val="008C7903"/>
    <w:rsid w:val="008D14D0"/>
    <w:rsid w:val="008D373D"/>
    <w:rsid w:val="008D5719"/>
    <w:rsid w:val="008D7201"/>
    <w:rsid w:val="008E0132"/>
    <w:rsid w:val="008E31D1"/>
    <w:rsid w:val="008E6086"/>
    <w:rsid w:val="008F0E3D"/>
    <w:rsid w:val="008F24BC"/>
    <w:rsid w:val="009017C7"/>
    <w:rsid w:val="00911553"/>
    <w:rsid w:val="00912EE3"/>
    <w:rsid w:val="009209C6"/>
    <w:rsid w:val="00924597"/>
    <w:rsid w:val="00925E82"/>
    <w:rsid w:val="0093414B"/>
    <w:rsid w:val="009371C4"/>
    <w:rsid w:val="009578FD"/>
    <w:rsid w:val="00962986"/>
    <w:rsid w:val="0096792E"/>
    <w:rsid w:val="00987D7F"/>
    <w:rsid w:val="0099038F"/>
    <w:rsid w:val="00992954"/>
    <w:rsid w:val="009C7B4A"/>
    <w:rsid w:val="009D4726"/>
    <w:rsid w:val="009E10EA"/>
    <w:rsid w:val="009E1767"/>
    <w:rsid w:val="009E3EEF"/>
    <w:rsid w:val="009E449A"/>
    <w:rsid w:val="009E55D3"/>
    <w:rsid w:val="009E7DDB"/>
    <w:rsid w:val="009F3458"/>
    <w:rsid w:val="009F35F9"/>
    <w:rsid w:val="00A10D0E"/>
    <w:rsid w:val="00A12B83"/>
    <w:rsid w:val="00A14589"/>
    <w:rsid w:val="00A239FF"/>
    <w:rsid w:val="00A259A6"/>
    <w:rsid w:val="00A41A5B"/>
    <w:rsid w:val="00A44C84"/>
    <w:rsid w:val="00A55142"/>
    <w:rsid w:val="00A67BA9"/>
    <w:rsid w:val="00A74DDB"/>
    <w:rsid w:val="00A751A3"/>
    <w:rsid w:val="00A84754"/>
    <w:rsid w:val="00A91039"/>
    <w:rsid w:val="00A92BD1"/>
    <w:rsid w:val="00A9722F"/>
    <w:rsid w:val="00A97D32"/>
    <w:rsid w:val="00AA1116"/>
    <w:rsid w:val="00AB5512"/>
    <w:rsid w:val="00AC106E"/>
    <w:rsid w:val="00AC4BAD"/>
    <w:rsid w:val="00AD4500"/>
    <w:rsid w:val="00AD65CB"/>
    <w:rsid w:val="00AE44FC"/>
    <w:rsid w:val="00AE45FC"/>
    <w:rsid w:val="00B04C14"/>
    <w:rsid w:val="00B06CBD"/>
    <w:rsid w:val="00B1638D"/>
    <w:rsid w:val="00B17911"/>
    <w:rsid w:val="00B2080A"/>
    <w:rsid w:val="00B23CA7"/>
    <w:rsid w:val="00B44D8B"/>
    <w:rsid w:val="00B67CDA"/>
    <w:rsid w:val="00B80579"/>
    <w:rsid w:val="00B80ED5"/>
    <w:rsid w:val="00B823F3"/>
    <w:rsid w:val="00B83165"/>
    <w:rsid w:val="00B938FF"/>
    <w:rsid w:val="00BA2206"/>
    <w:rsid w:val="00BB327A"/>
    <w:rsid w:val="00BB5FF2"/>
    <w:rsid w:val="00BE2066"/>
    <w:rsid w:val="00BF04C0"/>
    <w:rsid w:val="00C0016A"/>
    <w:rsid w:val="00C00CBE"/>
    <w:rsid w:val="00C0602F"/>
    <w:rsid w:val="00C11B36"/>
    <w:rsid w:val="00C17DE6"/>
    <w:rsid w:val="00C20DC3"/>
    <w:rsid w:val="00C4397D"/>
    <w:rsid w:val="00C54A77"/>
    <w:rsid w:val="00C95533"/>
    <w:rsid w:val="00CA06C5"/>
    <w:rsid w:val="00CC081A"/>
    <w:rsid w:val="00CC711A"/>
    <w:rsid w:val="00CD2F32"/>
    <w:rsid w:val="00CD71DF"/>
    <w:rsid w:val="00CE4AF4"/>
    <w:rsid w:val="00CE5632"/>
    <w:rsid w:val="00CE667B"/>
    <w:rsid w:val="00CE73F7"/>
    <w:rsid w:val="00CF24F3"/>
    <w:rsid w:val="00D02D28"/>
    <w:rsid w:val="00D07D9F"/>
    <w:rsid w:val="00D14CC9"/>
    <w:rsid w:val="00D14FBF"/>
    <w:rsid w:val="00D2483E"/>
    <w:rsid w:val="00D24BAD"/>
    <w:rsid w:val="00D33537"/>
    <w:rsid w:val="00D3530A"/>
    <w:rsid w:val="00D37921"/>
    <w:rsid w:val="00D41B22"/>
    <w:rsid w:val="00D428BD"/>
    <w:rsid w:val="00D51413"/>
    <w:rsid w:val="00D52FDE"/>
    <w:rsid w:val="00D5505A"/>
    <w:rsid w:val="00D55608"/>
    <w:rsid w:val="00D7101C"/>
    <w:rsid w:val="00D84F9E"/>
    <w:rsid w:val="00D96F49"/>
    <w:rsid w:val="00DC2961"/>
    <w:rsid w:val="00DC412E"/>
    <w:rsid w:val="00E07D48"/>
    <w:rsid w:val="00E106EB"/>
    <w:rsid w:val="00E32590"/>
    <w:rsid w:val="00E32E30"/>
    <w:rsid w:val="00E33CF3"/>
    <w:rsid w:val="00E34620"/>
    <w:rsid w:val="00E639E7"/>
    <w:rsid w:val="00E64E18"/>
    <w:rsid w:val="00E8503B"/>
    <w:rsid w:val="00EB10C9"/>
    <w:rsid w:val="00EC5DF8"/>
    <w:rsid w:val="00EE0FBF"/>
    <w:rsid w:val="00F00D3A"/>
    <w:rsid w:val="00F033D5"/>
    <w:rsid w:val="00F11FB9"/>
    <w:rsid w:val="00F1328C"/>
    <w:rsid w:val="00F2259E"/>
    <w:rsid w:val="00F24497"/>
    <w:rsid w:val="00F25517"/>
    <w:rsid w:val="00F25724"/>
    <w:rsid w:val="00F360E5"/>
    <w:rsid w:val="00F37D4E"/>
    <w:rsid w:val="00F4153E"/>
    <w:rsid w:val="00F4157A"/>
    <w:rsid w:val="00F509FA"/>
    <w:rsid w:val="00F61FF0"/>
    <w:rsid w:val="00F62436"/>
    <w:rsid w:val="00F62A23"/>
    <w:rsid w:val="00F77002"/>
    <w:rsid w:val="00F878F5"/>
    <w:rsid w:val="00F943E2"/>
    <w:rsid w:val="00FA0050"/>
    <w:rsid w:val="00FA118C"/>
    <w:rsid w:val="00FA7E07"/>
    <w:rsid w:val="00FB44E0"/>
    <w:rsid w:val="00FB72EE"/>
    <w:rsid w:val="00FC07F3"/>
    <w:rsid w:val="00FD087B"/>
    <w:rsid w:val="00FD14D1"/>
    <w:rsid w:val="00FD610E"/>
    <w:rsid w:val="00FF0B88"/>
    <w:rsid w:val="00FF2511"/>
    <w:rsid w:val="00FF2833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  <w14:docId w14:val="290A9B31"/>
  <w15:docId w15:val="{A381F8E5-E2CC-4C42-905D-8E860B6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B3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7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B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604B3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04B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60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4B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0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F47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12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0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0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1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0713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915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65525KZWNX2R-21-587</_dlc_DocId>
    <_dlc_DocIdUrl xmlns="20894882-773f-4ca4-8f88-a7623eb85067">
      <Url>https://rsccd.edu/Departments/Educational-Services/Technology-Advisor-Group/_layouts/15/DocIdRedir.aspx?ID=65525KZWNX2R-21-587</Url>
      <Description>65525KZWNX2R-21-587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FFA6C8-F62E-486E-84CE-8374BCFAE7E2}"/>
</file>

<file path=customXml/itemProps2.xml><?xml version="1.0" encoding="utf-8"?>
<ds:datastoreItem xmlns:ds="http://schemas.openxmlformats.org/officeDocument/2006/customXml" ds:itemID="{BD08490C-E01E-458C-A348-DEAFF8558C4A}"/>
</file>

<file path=customXml/itemProps3.xml><?xml version="1.0" encoding="utf-8"?>
<ds:datastoreItem xmlns:ds="http://schemas.openxmlformats.org/officeDocument/2006/customXml" ds:itemID="{4C2928A9-6FE7-4E88-B2ED-DECFE7312624}"/>
</file>

<file path=customXml/itemProps4.xml><?xml version="1.0" encoding="utf-8"?>
<ds:datastoreItem xmlns:ds="http://schemas.openxmlformats.org/officeDocument/2006/customXml" ds:itemID="{9120B273-5D30-4A1A-B8B2-448A8A5290A1}"/>
</file>

<file path=customXml/itemProps5.xml><?xml version="1.0" encoding="utf-8"?>
<ds:datastoreItem xmlns:ds="http://schemas.openxmlformats.org/officeDocument/2006/customXml" ds:itemID="{ECE05A82-738D-4BAA-87C2-AB35C3E9B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2016</dc:title>
  <dc:subject/>
  <dc:creator>Windows User</dc:creator>
  <cp:keywords/>
  <dc:description/>
  <cp:lastModifiedBy>Nevils, Lynn</cp:lastModifiedBy>
  <cp:revision>11</cp:revision>
  <cp:lastPrinted>2015-09-02T20:39:00Z</cp:lastPrinted>
  <dcterms:created xsi:type="dcterms:W3CDTF">2016-09-20T19:33:00Z</dcterms:created>
  <dcterms:modified xsi:type="dcterms:W3CDTF">2016-10-10T15:38:00Z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8959e9f3-e3d1-41a0-ac10-e7e2d699f3a9</vt:lpwstr>
  </property>
  <property fmtid="{D5CDD505-2E9C-101B-9397-08002B2CF9AE}" pid="4" name="Order">
    <vt:r8>58700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